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10460"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127"/>
        <w:gridCol w:w="171"/>
        <w:gridCol w:w="5162"/>
      </w:tblGrid>
      <w:tr w:rsidR="005455B5">
        <w:trPr>
          <w:trHeight w:val="178"/>
        </w:trPr>
        <w:tc>
          <w:tcPr>
            <w:tcW w:w="5298" w:type="dxa"/>
            <w:gridSpan w:val="2"/>
            <w:tcBorders>
              <w:top w:val="nil"/>
              <w:left w:val="nil"/>
              <w:bottom w:val="nil"/>
              <w:right w:val="nil"/>
            </w:tcBorders>
            <w:shd w:val="clear" w:color="auto" w:fill="auto"/>
            <w:tcMar>
              <w:top w:w="80" w:type="dxa"/>
              <w:left w:w="80" w:type="dxa"/>
              <w:bottom w:w="80" w:type="dxa"/>
              <w:right w:w="80" w:type="dxa"/>
            </w:tcMar>
          </w:tcPr>
          <w:p w:rsidR="005455B5" w:rsidRDefault="00B83DC1">
            <w:pPr>
              <w:pStyle w:val="CaptionheaderTN2"/>
            </w:pPr>
            <w:r>
              <w:t>M</w:t>
            </w:r>
            <w:r>
              <w:rPr>
                <w:lang w:val="da-DK"/>
              </w:rPr>
              <w:t>ø</w:t>
            </w:r>
            <w:r>
              <w:t>te nr.</w:t>
            </w:r>
          </w:p>
        </w:tc>
        <w:tc>
          <w:tcPr>
            <w:tcW w:w="5162" w:type="dxa"/>
            <w:vMerge w:val="restart"/>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5455B5"/>
        </w:tc>
      </w:tr>
      <w:tr w:rsidR="005455B5">
        <w:trPr>
          <w:trHeight w:val="307"/>
        </w:trPr>
        <w:tc>
          <w:tcPr>
            <w:tcW w:w="5298"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B83DC1">
            <w:pPr>
              <w:pStyle w:val="Brdtekst"/>
            </w:pPr>
            <w:r>
              <w:t>4/2020</w:t>
            </w:r>
          </w:p>
        </w:tc>
        <w:tc>
          <w:tcPr>
            <w:tcW w:w="5162" w:type="dxa"/>
            <w:vMerge/>
            <w:tcBorders>
              <w:top w:val="nil"/>
              <w:left w:val="nil"/>
              <w:bottom w:val="single" w:sz="6" w:space="0" w:color="000000"/>
              <w:right w:val="nil"/>
            </w:tcBorders>
            <w:shd w:val="clear" w:color="auto" w:fill="auto"/>
          </w:tcPr>
          <w:p w:rsidR="005455B5" w:rsidRDefault="005455B5"/>
        </w:tc>
      </w:tr>
      <w:tr w:rsidR="005455B5">
        <w:trPr>
          <w:trHeight w:val="180"/>
        </w:trPr>
        <w:tc>
          <w:tcPr>
            <w:tcW w:w="10460"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t>Emne:</w:t>
            </w:r>
          </w:p>
        </w:tc>
      </w:tr>
      <w:tr w:rsidR="005455B5">
        <w:trPr>
          <w:trHeight w:val="307"/>
        </w:trPr>
        <w:tc>
          <w:tcPr>
            <w:tcW w:w="5298"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B83DC1">
            <w:pPr>
              <w:pStyle w:val="Brdtekst"/>
            </w:pPr>
            <w:r>
              <w:t>Styrem</w:t>
            </w:r>
            <w:r>
              <w:rPr>
                <w:lang w:val="da-DK"/>
              </w:rPr>
              <w:t>ø</w:t>
            </w:r>
            <w:r>
              <w:t>te</w:t>
            </w:r>
          </w:p>
        </w:tc>
        <w:tc>
          <w:tcPr>
            <w:tcW w:w="5162" w:type="dxa"/>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5455B5"/>
        </w:tc>
      </w:tr>
      <w:tr w:rsidR="005455B5">
        <w:trPr>
          <w:trHeight w:val="180"/>
        </w:trPr>
        <w:tc>
          <w:tcPr>
            <w:tcW w:w="5127" w:type="dxa"/>
            <w:tcBorders>
              <w:top w:val="single" w:sz="6"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t>M</w:t>
            </w:r>
            <w:r>
              <w:rPr>
                <w:lang w:val="da-DK"/>
              </w:rPr>
              <w:t>øtetidspunkt:</w:t>
            </w:r>
          </w:p>
        </w:tc>
        <w:tc>
          <w:tcPr>
            <w:tcW w:w="5333"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t>M</w:t>
            </w:r>
            <w:r>
              <w:rPr>
                <w:lang w:val="da-DK"/>
              </w:rPr>
              <w:t>ø</w:t>
            </w:r>
            <w:r>
              <w:rPr>
                <w:lang w:val="en-US"/>
              </w:rPr>
              <w:t>tested :</w:t>
            </w:r>
          </w:p>
        </w:tc>
      </w:tr>
      <w:tr w:rsidR="005455B5">
        <w:trPr>
          <w:trHeight w:val="307"/>
        </w:trPr>
        <w:tc>
          <w:tcPr>
            <w:tcW w:w="5127" w:type="dxa"/>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B83DC1">
            <w:pPr>
              <w:pStyle w:val="Brdtekst"/>
            </w:pPr>
            <w:r>
              <w:t>26.05.2020 kl. 18:00</w:t>
            </w:r>
          </w:p>
        </w:tc>
        <w:tc>
          <w:tcPr>
            <w:tcW w:w="5333"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B83DC1">
            <w:pPr>
              <w:pStyle w:val="Brdtekst"/>
            </w:pPr>
            <w:r>
              <w:rPr>
                <w:lang w:val="de-DE"/>
              </w:rPr>
              <w:t>Nes Arena</w:t>
            </w:r>
          </w:p>
        </w:tc>
      </w:tr>
      <w:tr w:rsidR="005455B5">
        <w:trPr>
          <w:trHeight w:val="180"/>
        </w:trPr>
        <w:tc>
          <w:tcPr>
            <w:tcW w:w="5127" w:type="dxa"/>
            <w:tcBorders>
              <w:top w:val="single" w:sz="6"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t>Kopi til:</w:t>
            </w:r>
          </w:p>
        </w:tc>
        <w:tc>
          <w:tcPr>
            <w:tcW w:w="5333"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rPr>
                <w:lang w:val="en-US"/>
              </w:rPr>
              <w:t>Referent:</w:t>
            </w:r>
          </w:p>
        </w:tc>
      </w:tr>
      <w:tr w:rsidR="005455B5">
        <w:trPr>
          <w:trHeight w:val="307"/>
        </w:trPr>
        <w:tc>
          <w:tcPr>
            <w:tcW w:w="5127" w:type="dxa"/>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5455B5"/>
        </w:tc>
        <w:tc>
          <w:tcPr>
            <w:tcW w:w="5333"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5455B5" w:rsidRDefault="00B83DC1">
            <w:pPr>
              <w:pStyle w:val="Brdtekst"/>
            </w:pPr>
            <w:r>
              <w:rPr>
                <w:lang w:val="de-DE"/>
              </w:rPr>
              <w:t>Are Ausland</w:t>
            </w:r>
          </w:p>
        </w:tc>
      </w:tr>
      <w:tr w:rsidR="005455B5">
        <w:trPr>
          <w:trHeight w:val="180"/>
        </w:trPr>
        <w:tc>
          <w:tcPr>
            <w:tcW w:w="10460"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rPr>
                <w:lang w:val="da-DK"/>
              </w:rPr>
              <w:t>Til stede:</w:t>
            </w:r>
          </w:p>
        </w:tc>
      </w:tr>
      <w:tr w:rsidR="005455B5" w:rsidRPr="00825B47">
        <w:trPr>
          <w:trHeight w:val="305"/>
        </w:trPr>
        <w:tc>
          <w:tcPr>
            <w:tcW w:w="10460" w:type="dxa"/>
            <w:gridSpan w:val="3"/>
            <w:tcBorders>
              <w:top w:val="nil"/>
              <w:left w:val="nil"/>
              <w:bottom w:val="dotted" w:sz="4" w:space="0" w:color="000000"/>
              <w:right w:val="nil"/>
            </w:tcBorders>
            <w:shd w:val="clear" w:color="auto" w:fill="auto"/>
            <w:tcMar>
              <w:top w:w="80" w:type="dxa"/>
              <w:left w:w="80" w:type="dxa"/>
              <w:bottom w:w="80" w:type="dxa"/>
              <w:right w:w="80" w:type="dxa"/>
            </w:tcMar>
          </w:tcPr>
          <w:p w:rsidR="005455B5" w:rsidRDefault="00B83DC1">
            <w:pPr>
              <w:pStyle w:val="Brdtekst"/>
            </w:pPr>
            <w:bookmarkStart w:id="0" w:name="_GoBack" w:colFirst="1" w:colLast="1"/>
            <w:r>
              <w:rPr>
                <w:lang w:val="da-DK"/>
              </w:rPr>
              <w:t>Per Olin, Magne Lø</w:t>
            </w:r>
            <w:r>
              <w:t>vaas, Irene Haugen, Knut Arne Heps</w:t>
            </w:r>
            <w:r>
              <w:rPr>
                <w:lang w:val="da-DK"/>
              </w:rPr>
              <w:t>ø</w:t>
            </w:r>
            <w:r>
              <w:rPr>
                <w:lang w:val="de-DE"/>
              </w:rPr>
              <w:t>, Sjur Kilde, Marius Hareide, Are Ausland</w:t>
            </w:r>
          </w:p>
        </w:tc>
      </w:tr>
      <w:bookmarkEnd w:id="0"/>
      <w:tr w:rsidR="005455B5">
        <w:trPr>
          <w:trHeight w:val="173"/>
        </w:trPr>
        <w:tc>
          <w:tcPr>
            <w:tcW w:w="10460" w:type="dxa"/>
            <w:gridSpan w:val="3"/>
            <w:tcBorders>
              <w:top w:val="dotted" w:sz="4" w:space="0" w:color="000000"/>
              <w:left w:val="nil"/>
              <w:bottom w:val="nil"/>
              <w:right w:val="nil"/>
            </w:tcBorders>
            <w:shd w:val="clear" w:color="auto" w:fill="auto"/>
            <w:tcMar>
              <w:top w:w="80" w:type="dxa"/>
              <w:left w:w="80" w:type="dxa"/>
              <w:bottom w:w="80" w:type="dxa"/>
              <w:right w:w="80" w:type="dxa"/>
            </w:tcMar>
          </w:tcPr>
          <w:p w:rsidR="005455B5" w:rsidRDefault="00B83DC1">
            <w:pPr>
              <w:pStyle w:val="CaptionheaderTN2"/>
            </w:pPr>
            <w:r>
              <w:rPr>
                <w:lang w:val="da-DK"/>
              </w:rPr>
              <w:t>Ikke til stede:</w:t>
            </w:r>
          </w:p>
        </w:tc>
      </w:tr>
      <w:tr w:rsidR="005455B5">
        <w:trPr>
          <w:trHeight w:val="305"/>
        </w:trPr>
        <w:tc>
          <w:tcPr>
            <w:tcW w:w="10460" w:type="dxa"/>
            <w:gridSpan w:val="3"/>
            <w:tcBorders>
              <w:top w:val="nil"/>
              <w:left w:val="nil"/>
              <w:bottom w:val="dotted" w:sz="4" w:space="0" w:color="000000"/>
              <w:right w:val="nil"/>
            </w:tcBorders>
            <w:shd w:val="clear" w:color="auto" w:fill="auto"/>
            <w:tcMar>
              <w:top w:w="80" w:type="dxa"/>
              <w:left w:w="80" w:type="dxa"/>
              <w:bottom w:w="80" w:type="dxa"/>
              <w:right w:w="80" w:type="dxa"/>
            </w:tcMar>
          </w:tcPr>
          <w:p w:rsidR="005455B5" w:rsidRDefault="00B83DC1">
            <w:pPr>
              <w:pStyle w:val="Brdtekst"/>
            </w:pPr>
            <w:r>
              <w:t>Cordula Mü</w:t>
            </w:r>
            <w:r>
              <w:rPr>
                <w:lang w:val="da-DK"/>
              </w:rPr>
              <w:t>ller, Bø</w:t>
            </w:r>
            <w:r>
              <w:rPr>
                <w:lang w:val="nl-NL"/>
              </w:rPr>
              <w:t>rge Ongstad</w:t>
            </w:r>
          </w:p>
        </w:tc>
      </w:tr>
    </w:tbl>
    <w:p w:rsidR="005455B5" w:rsidRDefault="005455B5">
      <w:pPr>
        <w:pStyle w:val="Brdtekst"/>
        <w:widowControl w:val="0"/>
        <w:ind w:left="114" w:hanging="114"/>
      </w:pPr>
    </w:p>
    <w:p w:rsidR="005455B5" w:rsidRDefault="005455B5">
      <w:pPr>
        <w:pStyle w:val="Brdtekst"/>
        <w:widowControl w:val="0"/>
        <w:ind w:left="6" w:hanging="6"/>
      </w:pPr>
    </w:p>
    <w:p w:rsidR="005455B5" w:rsidRDefault="005455B5">
      <w:pPr>
        <w:pStyle w:val="Brdtekst"/>
      </w:pPr>
    </w:p>
    <w:tbl>
      <w:tblPr>
        <w:tblStyle w:val="TableNormal"/>
        <w:tblW w:w="10395" w:type="dxa"/>
        <w:tblInd w:w="4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677"/>
        <w:gridCol w:w="7691"/>
        <w:gridCol w:w="1131"/>
        <w:gridCol w:w="896"/>
      </w:tblGrid>
      <w:tr w:rsidR="005455B5">
        <w:trPr>
          <w:trHeight w:val="610"/>
          <w:tblHeader/>
        </w:trPr>
        <w:tc>
          <w:tcPr>
            <w:tcW w:w="6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Overskrift2"/>
              <w:spacing w:before="0"/>
              <w:jc w:val="center"/>
            </w:pPr>
            <w:r>
              <w:rPr>
                <w:rFonts w:ascii="Times New Roman" w:hAnsi="Times New Roman"/>
              </w:rPr>
              <w:t>Sak nr.</w:t>
            </w:r>
          </w:p>
        </w:tc>
        <w:tc>
          <w:tcPr>
            <w:tcW w:w="76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pPr>
            <w:r>
              <w:rPr>
                <w:b/>
                <w:bCs/>
                <w:lang w:val="en-US"/>
              </w:rPr>
              <w:t>Notat</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pPr>
            <w:r>
              <w:rPr>
                <w:b/>
                <w:bCs/>
              </w:rPr>
              <w:t>Ansvar</w:t>
            </w: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jc w:val="center"/>
            </w:pPr>
            <w:r>
              <w:rPr>
                <w:b/>
                <w:bCs/>
              </w:rPr>
              <w:t>Frist</w:t>
            </w:r>
          </w:p>
        </w:tc>
      </w:tr>
      <w:tr w:rsidR="005455B5">
        <w:trPr>
          <w:trHeight w:val="310"/>
          <w:tblHeader/>
        </w:trPr>
        <w:tc>
          <w:tcPr>
            <w:tcW w:w="67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c>
          <w:tcPr>
            <w:tcW w:w="769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c>
          <w:tcPr>
            <w:tcW w:w="113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c>
          <w:tcPr>
            <w:tcW w:w="89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5455B5" w:rsidRDefault="005455B5"/>
        </w:tc>
      </w:tr>
      <w:tr w:rsidR="005455B5">
        <w:tblPrEx>
          <w:shd w:val="clear" w:color="auto" w:fill="CED7E7"/>
        </w:tblPrEx>
        <w:trPr>
          <w:trHeight w:val="315"/>
        </w:trPr>
        <w:tc>
          <w:tcPr>
            <w:tcW w:w="67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jc w:val="center"/>
            </w:pPr>
            <w:r>
              <w:rPr>
                <w:b/>
                <w:bCs/>
              </w:rPr>
              <w:t>1</w:t>
            </w:r>
          </w:p>
        </w:tc>
        <w:tc>
          <w:tcPr>
            <w:tcW w:w="769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pPr>
            <w:r>
              <w:rPr>
                <w:b/>
                <w:bCs/>
              </w:rPr>
              <w:t>Økonomi</w:t>
            </w:r>
          </w:p>
        </w:tc>
        <w:tc>
          <w:tcPr>
            <w:tcW w:w="113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c>
          <w:tcPr>
            <w:tcW w:w="89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r>
      <w:tr w:rsidR="005455B5" w:rsidRPr="00825B47">
        <w:tblPrEx>
          <w:shd w:val="clear" w:color="auto" w:fill="CED7E7"/>
        </w:tblPrEx>
        <w:trPr>
          <w:trHeight w:val="3005"/>
        </w:trPr>
        <w:tc>
          <w:tcPr>
            <w:tcW w:w="67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5455B5"/>
        </w:tc>
        <w:tc>
          <w:tcPr>
            <w:tcW w:w="769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pPr>
            <w:r>
              <w:t>Styret gjennomgikk regnskapet så langt i 2020.</w:t>
            </w:r>
          </w:p>
          <w:p w:rsidR="005455B5" w:rsidRDefault="00B83DC1">
            <w:pPr>
              <w:pStyle w:val="Brdtekst"/>
            </w:pPr>
            <w:r>
              <w:t xml:space="preserve">Fakturaer for kontingent er på vei ut til beboerne. Velforeningen </w:t>
            </w:r>
            <w:r>
              <w:rPr>
                <w:lang w:val="da-DK"/>
              </w:rPr>
              <w:t>å</w:t>
            </w:r>
            <w:r>
              <w:t>pner for elektronisk faktura. Det er etablert og de medlemmer som registrerer seg for elektronisk faktura vil unng</w:t>
            </w:r>
            <w:r>
              <w:rPr>
                <w:lang w:val="da-DK"/>
              </w:rPr>
              <w:t>å</w:t>
            </w:r>
            <w:r>
              <w:t xml:space="preserve"> faktureringsgebyrer i fremtiden. Kundenummer er lik e-faktura referanse. N</w:t>
            </w:r>
            <w:r>
              <w:rPr>
                <w:lang w:val="da-DK"/>
              </w:rPr>
              <w:t>ø</w:t>
            </w:r>
            <w:r>
              <w:t>dvendig informasjon om kontingent, pliktig medlemskap og rutiner vedrørende dette ligger under tema «kontingent» på v</w:t>
            </w:r>
            <w:r>
              <w:rPr>
                <w:lang w:val="da-DK"/>
              </w:rPr>
              <w:t>å</w:t>
            </w:r>
            <w:r>
              <w:t>r nettside. Det er mange meninger om kontingent, og svarene rundt dette finner man under på nettsiden og delvis i v</w:t>
            </w:r>
            <w:r>
              <w:rPr>
                <w:lang w:val="da-DK"/>
              </w:rPr>
              <w:t>å</w:t>
            </w:r>
            <w:r>
              <w:t>re vedtekter. Velforeningens budsjett, revisjon samt alle n</w:t>
            </w:r>
            <w:r>
              <w:rPr>
                <w:lang w:val="da-DK"/>
              </w:rPr>
              <w:t>ø</w:t>
            </w:r>
            <w:r>
              <w:t xml:space="preserve">dvendige </w:t>
            </w:r>
            <w:r>
              <w:rPr>
                <w:lang w:val="da-DK"/>
              </w:rPr>
              <w:t>å</w:t>
            </w:r>
            <w:r>
              <w:t>rsmøtedokumenter ligger på v</w:t>
            </w:r>
            <w:r>
              <w:rPr>
                <w:lang w:val="da-DK"/>
              </w:rPr>
              <w:t>å</w:t>
            </w:r>
            <w:r>
              <w:t>r nettside.</w:t>
            </w:r>
          </w:p>
        </w:tc>
        <w:tc>
          <w:tcPr>
            <w:tcW w:w="113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r>
      <w:tr w:rsidR="005455B5" w:rsidRPr="00825B47">
        <w:tblPrEx>
          <w:shd w:val="clear" w:color="auto" w:fill="CED7E7"/>
        </w:tblPrEx>
        <w:trPr>
          <w:trHeight w:val="310"/>
        </w:trPr>
        <w:tc>
          <w:tcPr>
            <w:tcW w:w="67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c>
          <w:tcPr>
            <w:tcW w:w="769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c>
          <w:tcPr>
            <w:tcW w:w="113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r>
      <w:tr w:rsidR="005455B5" w:rsidRPr="00825B47">
        <w:tblPrEx>
          <w:shd w:val="clear" w:color="auto" w:fill="CED7E7"/>
        </w:tblPrEx>
        <w:trPr>
          <w:trHeight w:val="315"/>
        </w:trPr>
        <w:tc>
          <w:tcPr>
            <w:tcW w:w="67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jc w:val="center"/>
            </w:pPr>
            <w:r>
              <w:rPr>
                <w:b/>
                <w:bCs/>
              </w:rPr>
              <w:t>2</w:t>
            </w:r>
          </w:p>
        </w:tc>
        <w:tc>
          <w:tcPr>
            <w:tcW w:w="769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pPr>
            <w:r>
              <w:rPr>
                <w:b/>
                <w:bCs/>
              </w:rPr>
              <w:t xml:space="preserve">Aktivitetstilbud for ungdom på </w:t>
            </w:r>
            <w:r>
              <w:rPr>
                <w:b/>
                <w:bCs/>
                <w:lang w:val="da-DK"/>
              </w:rPr>
              <w:t>Neskollen</w:t>
            </w:r>
          </w:p>
        </w:tc>
        <w:tc>
          <w:tcPr>
            <w:tcW w:w="113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r>
      <w:tr w:rsidR="005455B5">
        <w:tblPrEx>
          <w:shd w:val="clear" w:color="auto" w:fill="CED7E7"/>
        </w:tblPrEx>
        <w:trPr>
          <w:trHeight w:val="1205"/>
        </w:trPr>
        <w:tc>
          <w:tcPr>
            <w:tcW w:w="67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769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pPr>
            <w:r>
              <w:t>Styret hadde en kort gjennomgang/dr</w:t>
            </w:r>
            <w:r>
              <w:rPr>
                <w:lang w:val="da-DK"/>
              </w:rPr>
              <w:t>ø</w:t>
            </w:r>
            <w:r>
              <w:t xml:space="preserve">fting av fritidstilbud for ungdom på Neskollen. Styret </w:t>
            </w:r>
            <w:r>
              <w:rPr>
                <w:lang w:val="da-DK"/>
              </w:rPr>
              <w:t>ø</w:t>
            </w:r>
            <w:r>
              <w:t>nsker å s</w:t>
            </w:r>
            <w:r>
              <w:rPr>
                <w:lang w:val="da-DK"/>
              </w:rPr>
              <w:t>ø</w:t>
            </w:r>
            <w:r>
              <w:t xml:space="preserve">ke midler fra stiftelser o.l. for å få på plass treningsapparater på en del av </w:t>
            </w:r>
            <w:r>
              <w:rPr>
                <w:lang w:val="fr-FR"/>
              </w:rPr>
              <w:t>«</w:t>
            </w:r>
            <w:r>
              <w:t>fotballbanen</w:t>
            </w:r>
            <w:r>
              <w:rPr>
                <w:lang w:val="it-IT"/>
              </w:rPr>
              <w:t xml:space="preserve">» </w:t>
            </w:r>
            <w:r>
              <w:t>i enden av Krepsen, ved skogen.</w:t>
            </w:r>
          </w:p>
        </w:tc>
        <w:tc>
          <w:tcPr>
            <w:tcW w:w="113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jc w:val="center"/>
            </w:pPr>
            <w:r>
              <w:rPr>
                <w:b/>
                <w:bCs/>
                <w:lang w:val="en-US"/>
                <w14:textOutline w14:w="12700" w14:cap="flat" w14:cmpd="sng" w14:algn="ctr">
                  <w14:noFill/>
                  <w14:prstDash w14:val="solid"/>
                  <w14:miter w14:lim="400000"/>
                </w14:textOutline>
              </w:rPr>
              <w:t>Marius</w:t>
            </w:r>
          </w:p>
        </w:tc>
        <w:tc>
          <w:tcPr>
            <w:tcW w:w="89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5455B5"/>
        </w:tc>
      </w:tr>
      <w:tr w:rsidR="005455B5">
        <w:tblPrEx>
          <w:shd w:val="clear" w:color="auto" w:fill="CED7E7"/>
        </w:tblPrEx>
        <w:trPr>
          <w:trHeight w:val="310"/>
        </w:trPr>
        <w:tc>
          <w:tcPr>
            <w:tcW w:w="67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c>
          <w:tcPr>
            <w:tcW w:w="769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c>
          <w:tcPr>
            <w:tcW w:w="113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c>
          <w:tcPr>
            <w:tcW w:w="89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Default="005455B5"/>
        </w:tc>
      </w:tr>
      <w:tr w:rsidR="005455B5">
        <w:tblPrEx>
          <w:shd w:val="clear" w:color="auto" w:fill="CED7E7"/>
        </w:tblPrEx>
        <w:trPr>
          <w:trHeight w:val="315"/>
        </w:trPr>
        <w:tc>
          <w:tcPr>
            <w:tcW w:w="67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jc w:val="center"/>
            </w:pPr>
            <w:r>
              <w:rPr>
                <w:b/>
                <w:bCs/>
              </w:rPr>
              <w:lastRenderedPageBreak/>
              <w:t>3</w:t>
            </w:r>
          </w:p>
        </w:tc>
        <w:tc>
          <w:tcPr>
            <w:tcW w:w="769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pPr>
            <w:r>
              <w:rPr>
                <w:b/>
                <w:bCs/>
              </w:rPr>
              <w:t>Ny fotballbane Hvam IL</w:t>
            </w:r>
          </w:p>
        </w:tc>
        <w:tc>
          <w:tcPr>
            <w:tcW w:w="113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c>
          <w:tcPr>
            <w:tcW w:w="89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r>
      <w:tr w:rsidR="005455B5" w:rsidRPr="00825B47">
        <w:tblPrEx>
          <w:shd w:val="clear" w:color="auto" w:fill="CED7E7"/>
        </w:tblPrEx>
        <w:trPr>
          <w:trHeight w:val="2705"/>
        </w:trPr>
        <w:tc>
          <w:tcPr>
            <w:tcW w:w="67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5455B5"/>
        </w:tc>
        <w:tc>
          <w:tcPr>
            <w:tcW w:w="769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pPr>
            <w:r>
              <w:t>Hvam ILs styre har, i tr</w:t>
            </w:r>
            <w:r>
              <w:rPr>
                <w:lang w:val="da-DK"/>
              </w:rPr>
              <w:t>å</w:t>
            </w:r>
            <w:r>
              <w:t xml:space="preserve">d med velforeningens </w:t>
            </w:r>
            <w:r>
              <w:rPr>
                <w:lang w:val="da-DK"/>
              </w:rPr>
              <w:t>ø</w:t>
            </w:r>
            <w:r>
              <w:t>nsker, bestemt seg for en l</w:t>
            </w:r>
            <w:r>
              <w:rPr>
                <w:lang w:val="da-DK"/>
              </w:rPr>
              <w:t>ø</w:t>
            </w:r>
            <w:r>
              <w:t>sning for fotballbane hvor milj</w:t>
            </w:r>
            <w:r>
              <w:rPr>
                <w:lang w:val="da-DK"/>
              </w:rPr>
              <w:t>ø</w:t>
            </w:r>
            <w:r>
              <w:t xml:space="preserve">hensyn er best mulig ivaretatt, med </w:t>
            </w:r>
            <w:r>
              <w:rPr>
                <w:lang w:val="fr-FR"/>
              </w:rPr>
              <w:t>«</w:t>
            </w:r>
            <w:r w:rsidRPr="00825B47">
              <w:t>coated sand</w:t>
            </w:r>
            <w:r>
              <w:rPr>
                <w:lang w:val="it-IT"/>
              </w:rPr>
              <w:t xml:space="preserve">» </w:t>
            </w:r>
            <w:r>
              <w:t xml:space="preserve">i stedet for gummigranulat. Det planlegges også et bygg med kiosk og garderobe. Hvam IL </w:t>
            </w:r>
            <w:r>
              <w:rPr>
                <w:lang w:val="da-DK"/>
              </w:rPr>
              <w:t>ø</w:t>
            </w:r>
            <w:r>
              <w:t>nsker også undervarme fra fjernvarmeanlegget, hvilket vil redusere bruken av salt på banen. Styret i velforeningen blir holdt l</w:t>
            </w:r>
            <w:r>
              <w:rPr>
                <w:lang w:val="da-DK"/>
              </w:rPr>
              <w:t>ø</w:t>
            </w:r>
            <w:r>
              <w:t>pende orientert om det videre arbeidet. M</w:t>
            </w:r>
            <w:r>
              <w:rPr>
                <w:lang w:val="da-DK"/>
              </w:rPr>
              <w:t>å</w:t>
            </w:r>
            <w:r>
              <w:t xml:space="preserve">let er en ny avtale om grenser, og det jobbes for å kunne legge frem en sak for </w:t>
            </w:r>
            <w:r>
              <w:rPr>
                <w:lang w:val="da-DK"/>
              </w:rPr>
              <w:t>å</w:t>
            </w:r>
            <w:r>
              <w:t>rsm</w:t>
            </w:r>
            <w:r>
              <w:rPr>
                <w:lang w:val="da-DK"/>
              </w:rPr>
              <w:t>ø</w:t>
            </w:r>
            <w:r>
              <w:t>tet. F</w:t>
            </w:r>
            <w:r>
              <w:rPr>
                <w:lang w:val="da-DK"/>
              </w:rPr>
              <w:t>ø</w:t>
            </w:r>
            <w:r>
              <w:t xml:space="preserve">rste mulighet for </w:t>
            </w:r>
            <w:r>
              <w:rPr>
                <w:lang w:val="da-DK"/>
              </w:rPr>
              <w:t>å</w:t>
            </w:r>
            <w:r>
              <w:t>rsm</w:t>
            </w:r>
            <w:r>
              <w:rPr>
                <w:lang w:val="da-DK"/>
              </w:rPr>
              <w:t>ø</w:t>
            </w:r>
            <w:r>
              <w:t>te er 1. september gitt de regler som Folkehelseinstituttet har lagt frem.</w:t>
            </w:r>
          </w:p>
        </w:tc>
        <w:tc>
          <w:tcPr>
            <w:tcW w:w="113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r>
      <w:tr w:rsidR="005455B5" w:rsidRPr="00825B47">
        <w:tblPrEx>
          <w:shd w:val="clear" w:color="auto" w:fill="CED7E7"/>
        </w:tblPrEx>
        <w:trPr>
          <w:trHeight w:val="310"/>
        </w:trPr>
        <w:tc>
          <w:tcPr>
            <w:tcW w:w="67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c>
          <w:tcPr>
            <w:tcW w:w="769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c>
          <w:tcPr>
            <w:tcW w:w="1131"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5455B5" w:rsidRPr="00825B47" w:rsidRDefault="005455B5">
            <w:pPr>
              <w:rPr>
                <w:lang w:val="nb-NO"/>
              </w:rPr>
            </w:pPr>
          </w:p>
        </w:tc>
      </w:tr>
      <w:tr w:rsidR="005455B5">
        <w:tblPrEx>
          <w:shd w:val="clear" w:color="auto" w:fill="CED7E7"/>
        </w:tblPrEx>
        <w:trPr>
          <w:trHeight w:val="315"/>
        </w:trPr>
        <w:tc>
          <w:tcPr>
            <w:tcW w:w="67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jc w:val="center"/>
            </w:pPr>
            <w:r>
              <w:rPr>
                <w:b/>
                <w:bCs/>
              </w:rPr>
              <w:t>4</w:t>
            </w:r>
          </w:p>
        </w:tc>
        <w:tc>
          <w:tcPr>
            <w:tcW w:w="769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keepNext/>
            </w:pPr>
            <w:r>
              <w:rPr>
                <w:b/>
                <w:bCs/>
              </w:rPr>
              <w:t>Planlegging av dugnad</w:t>
            </w:r>
          </w:p>
        </w:tc>
        <w:tc>
          <w:tcPr>
            <w:tcW w:w="1131"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c>
          <w:tcPr>
            <w:tcW w:w="89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r>
      <w:tr w:rsidR="005455B5" w:rsidRPr="00825B47">
        <w:tblPrEx>
          <w:shd w:val="clear" w:color="auto" w:fill="CED7E7"/>
        </w:tblPrEx>
        <w:trPr>
          <w:trHeight w:val="1210"/>
        </w:trPr>
        <w:tc>
          <w:tcPr>
            <w:tcW w:w="677"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5455B5"/>
        </w:tc>
        <w:tc>
          <w:tcPr>
            <w:tcW w:w="7691"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5455B5" w:rsidRDefault="00B83DC1">
            <w:pPr>
              <w:pStyle w:val="Brdtekst"/>
            </w:pPr>
            <w:r>
              <w:t>Styret avventer planlegging av h</w:t>
            </w:r>
            <w:r>
              <w:rPr>
                <w:lang w:val="da-DK"/>
              </w:rPr>
              <w:t>ø</w:t>
            </w:r>
            <w:r>
              <w:t>stdugnad til corona-situasjonen er avklart. Det legges en sak på nettsidene hvor beboerne bes gi innspill om behov for oppgraderinger, vedlikehold etc. Det kan da vurderes om eventuelt arbeid tas på neste dugnad eller om det settes bort til eksterne.</w:t>
            </w:r>
          </w:p>
        </w:tc>
        <w:tc>
          <w:tcPr>
            <w:tcW w:w="1131"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r>
      <w:tr w:rsidR="005455B5" w:rsidRPr="00825B47">
        <w:tblPrEx>
          <w:shd w:val="clear" w:color="auto" w:fill="CED7E7"/>
        </w:tblPrEx>
        <w:trPr>
          <w:trHeight w:val="1205"/>
        </w:trPr>
        <w:tc>
          <w:tcPr>
            <w:tcW w:w="67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769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113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89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r>
    </w:tbl>
    <w:p w:rsidR="005455B5" w:rsidRDefault="005455B5">
      <w:pPr>
        <w:pStyle w:val="Brdtekst"/>
        <w:widowControl w:val="0"/>
        <w:ind w:left="320" w:hanging="320"/>
      </w:pPr>
    </w:p>
    <w:p w:rsidR="005455B5" w:rsidRDefault="005455B5">
      <w:pPr>
        <w:pStyle w:val="Brdtekst"/>
        <w:widowControl w:val="0"/>
        <w:ind w:left="212" w:hanging="212"/>
      </w:pPr>
    </w:p>
    <w:tbl>
      <w:tblPr>
        <w:tblStyle w:val="TableNormal"/>
        <w:tblW w:w="10464" w:type="dxa"/>
        <w:tblInd w:w="32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
        <w:gridCol w:w="7655"/>
        <w:gridCol w:w="1134"/>
        <w:gridCol w:w="786"/>
      </w:tblGrid>
      <w:tr w:rsidR="005455B5" w:rsidRPr="00825B47">
        <w:trPr>
          <w:trHeight w:val="6900"/>
        </w:trPr>
        <w:tc>
          <w:tcPr>
            <w:tcW w:w="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widowControl w:val="0"/>
            </w:pPr>
            <w:r>
              <w:lastRenderedPageBreak/>
              <w:t>5</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Default="00B83DC1">
            <w:pPr>
              <w:pStyle w:val="Brdtekst"/>
              <w:widowControl w:val="0"/>
            </w:pPr>
            <w:r>
              <w:rPr>
                <w:lang w:val="da-DK"/>
              </w:rPr>
              <w:t>Å</w:t>
            </w:r>
            <w:r>
              <w:t>rsm</w:t>
            </w:r>
            <w:r>
              <w:rPr>
                <w:lang w:val="da-DK"/>
              </w:rPr>
              <w:t>ø</w:t>
            </w:r>
            <w:r>
              <w:rPr>
                <w:lang w:val="it-IT"/>
              </w:rPr>
              <w:t>te.</w:t>
            </w:r>
          </w:p>
          <w:p w:rsidR="005455B5" w:rsidRDefault="005455B5">
            <w:pPr>
              <w:pStyle w:val="Brdtekst"/>
              <w:widowControl w:val="0"/>
            </w:pPr>
          </w:p>
          <w:p w:rsidR="005455B5" w:rsidRDefault="00B83DC1">
            <w:pPr>
              <w:pStyle w:val="Brdtekst"/>
              <w:widowControl w:val="0"/>
            </w:pPr>
            <w:r>
              <w:t>I henhold til vedtektene skulle det v</w:t>
            </w:r>
            <w:r>
              <w:rPr>
                <w:lang w:val="da-DK"/>
              </w:rPr>
              <w:t>æ</w:t>
            </w:r>
            <w:r>
              <w:t>rt gjennomf</w:t>
            </w:r>
            <w:r>
              <w:rPr>
                <w:lang w:val="da-DK"/>
              </w:rPr>
              <w:t>ø</w:t>
            </w:r>
            <w:r>
              <w:rPr>
                <w:lang w:val="fr-FR"/>
              </w:rPr>
              <w:t xml:space="preserve">rt et </w:t>
            </w:r>
            <w:r>
              <w:rPr>
                <w:lang w:val="da-DK"/>
              </w:rPr>
              <w:t>å</w:t>
            </w:r>
            <w:r>
              <w:t>rsm</w:t>
            </w:r>
            <w:r>
              <w:rPr>
                <w:lang w:val="da-DK"/>
              </w:rPr>
              <w:t>ø</w:t>
            </w:r>
            <w:r>
              <w:t>te i en av de tre f</w:t>
            </w:r>
            <w:r>
              <w:rPr>
                <w:lang w:val="da-DK"/>
              </w:rPr>
              <w:t>ø</w:t>
            </w:r>
            <w:r>
              <w:rPr>
                <w:lang w:val="nl-NL"/>
              </w:rPr>
              <w:t>rste m</w:t>
            </w:r>
            <w:r>
              <w:rPr>
                <w:lang w:val="da-DK"/>
              </w:rPr>
              <w:t>å</w:t>
            </w:r>
            <w:r>
              <w:t>nedene i 2020. Dette har ikke v</w:t>
            </w:r>
            <w:r>
              <w:rPr>
                <w:lang w:val="da-DK"/>
              </w:rPr>
              <w:t>æ</w:t>
            </w:r>
            <w:r>
              <w:t>rt lov grunnet myndighetenes nye lover og regler. Velforeningen f</w:t>
            </w:r>
            <w:r>
              <w:rPr>
                <w:lang w:val="da-DK"/>
              </w:rPr>
              <w:t>år ikke lå</w:t>
            </w:r>
            <w:r>
              <w:t>ne lokaler som kommunen eier/disponerer,</w:t>
            </w:r>
            <w:r>
              <w:rPr>
                <w:lang w:val="da-DK"/>
              </w:rPr>
              <w:t xml:space="preserve"> og dermed er det ikke </w:t>
            </w:r>
            <w:r>
              <w:t>mulig å gjennomf</w:t>
            </w:r>
            <w:r>
              <w:rPr>
                <w:lang w:val="da-DK"/>
              </w:rPr>
              <w:t>ø</w:t>
            </w:r>
            <w:r>
              <w:t xml:space="preserve">re </w:t>
            </w:r>
            <w:r>
              <w:rPr>
                <w:lang w:val="da-DK"/>
              </w:rPr>
              <w:t>å</w:t>
            </w:r>
            <w:r>
              <w:t>rsm</w:t>
            </w:r>
            <w:r>
              <w:rPr>
                <w:lang w:val="da-DK"/>
              </w:rPr>
              <w:t>ø</w:t>
            </w:r>
            <w:r>
              <w:t>te på skolen. Vi har sett på mulighetene for å gjennomf</w:t>
            </w:r>
            <w:r>
              <w:rPr>
                <w:lang w:val="da-DK"/>
              </w:rPr>
              <w:t>ø</w:t>
            </w:r>
            <w:r>
              <w:t xml:space="preserve">re </w:t>
            </w:r>
            <w:r>
              <w:rPr>
                <w:lang w:val="da-DK"/>
              </w:rPr>
              <w:t>å</w:t>
            </w:r>
            <w:r>
              <w:t>rsm</w:t>
            </w:r>
            <w:r>
              <w:rPr>
                <w:lang w:val="da-DK"/>
              </w:rPr>
              <w:t>ø</w:t>
            </w:r>
            <w:r>
              <w:t>te i Nes Arena. Gitt at man skulle bruke de rom som har mulighet for å vise frem budsjett, regnskap og revisjon elektronisk, er begrensingen 30 personer. Vi kan ikke invitere v</w:t>
            </w:r>
            <w:r>
              <w:rPr>
                <w:lang w:val="da-DK"/>
              </w:rPr>
              <w:t>å</w:t>
            </w:r>
            <w:r>
              <w:t xml:space="preserve">re rundt 896 medlemmer til </w:t>
            </w:r>
            <w:r>
              <w:rPr>
                <w:lang w:val="da-DK"/>
              </w:rPr>
              <w:t>å</w:t>
            </w:r>
            <w:r>
              <w:t>rsm</w:t>
            </w:r>
            <w:r>
              <w:rPr>
                <w:lang w:val="da-DK"/>
              </w:rPr>
              <w:t>ø</w:t>
            </w:r>
            <w:r>
              <w:t xml:space="preserve">te og tilby 30 plasser. </w:t>
            </w:r>
            <w:r>
              <w:rPr>
                <w:lang w:val="da-DK"/>
              </w:rPr>
              <w:t>Å</w:t>
            </w:r>
            <w:r>
              <w:t>rsm</w:t>
            </w:r>
            <w:r>
              <w:rPr>
                <w:lang w:val="da-DK"/>
              </w:rPr>
              <w:t>ø</w:t>
            </w:r>
            <w:r>
              <w:t>te elektronisk er ikke  gjennomf</w:t>
            </w:r>
            <w:r>
              <w:rPr>
                <w:lang w:val="da-DK"/>
              </w:rPr>
              <w:t>ø</w:t>
            </w:r>
            <w:r>
              <w:t xml:space="preserve">rbart og vi har ikke </w:t>
            </w:r>
            <w:r>
              <w:rPr>
                <w:lang w:val="da-DK"/>
              </w:rPr>
              <w:t>ø</w:t>
            </w:r>
            <w:r>
              <w:t>konomi til å leie et konferanselokale. Videre er det en m</w:t>
            </w:r>
            <w:r>
              <w:rPr>
                <w:lang w:val="da-DK"/>
              </w:rPr>
              <w:t>å</w:t>
            </w:r>
            <w:r>
              <w:t>neds frist fra gyldig annonsering til vi kan gjennomf</w:t>
            </w:r>
            <w:r>
              <w:rPr>
                <w:lang w:val="da-DK"/>
              </w:rPr>
              <w:t>ø</w:t>
            </w:r>
            <w:r>
              <w:t xml:space="preserve">re </w:t>
            </w:r>
            <w:r>
              <w:rPr>
                <w:lang w:val="da-DK"/>
              </w:rPr>
              <w:t>å</w:t>
            </w:r>
            <w:r>
              <w:t>rsm</w:t>
            </w:r>
            <w:r>
              <w:rPr>
                <w:lang w:val="da-DK"/>
              </w:rPr>
              <w:t>ø</w:t>
            </w:r>
            <w:r>
              <w:t>tet. Vi er da midt i fellesferien og det er ikke mulig å gjennomf</w:t>
            </w:r>
            <w:r>
              <w:rPr>
                <w:lang w:val="da-DK"/>
              </w:rPr>
              <w:t>ø</w:t>
            </w:r>
            <w:r>
              <w:rPr>
                <w:lang w:val="fr-FR"/>
              </w:rPr>
              <w:t xml:space="preserve">re et </w:t>
            </w:r>
            <w:r>
              <w:rPr>
                <w:lang w:val="da-DK"/>
              </w:rPr>
              <w:t>å</w:t>
            </w:r>
            <w:r>
              <w:t>rsm</w:t>
            </w:r>
            <w:r>
              <w:rPr>
                <w:lang w:val="da-DK"/>
              </w:rPr>
              <w:t>ø</w:t>
            </w:r>
            <w:r>
              <w:t>te da. Vi har derfor bestemt enstemmig at den f</w:t>
            </w:r>
            <w:r>
              <w:rPr>
                <w:lang w:val="da-DK"/>
              </w:rPr>
              <w:t>ø</w:t>
            </w:r>
            <w:r>
              <w:t xml:space="preserve">rste mulige </w:t>
            </w:r>
            <w:r>
              <w:rPr>
                <w:lang w:val="da-DK"/>
              </w:rPr>
              <w:t>å</w:t>
            </w:r>
            <w:r>
              <w:t>rsm</w:t>
            </w:r>
            <w:r>
              <w:rPr>
                <w:lang w:val="da-DK"/>
              </w:rPr>
              <w:t>ø</w:t>
            </w:r>
            <w:r>
              <w:t>te-</w:t>
            </w:r>
            <w:r>
              <w:rPr>
                <w:lang w:val="nl-NL"/>
              </w:rPr>
              <w:t xml:space="preserve">datoen er </w:t>
            </w:r>
            <w:r>
              <w:t xml:space="preserve">1. september. Vi må da ha kalt inn til </w:t>
            </w:r>
            <w:r>
              <w:rPr>
                <w:lang w:val="da-DK"/>
              </w:rPr>
              <w:t>å</w:t>
            </w:r>
            <w:r>
              <w:t>rsm</w:t>
            </w:r>
            <w:r>
              <w:rPr>
                <w:lang w:val="da-DK"/>
              </w:rPr>
              <w:t>ø</w:t>
            </w:r>
            <w:r>
              <w:t xml:space="preserve">tet senest 1. august. Det er beklagelig at vi ikke har kunnet avholde </w:t>
            </w:r>
            <w:r>
              <w:rPr>
                <w:lang w:val="da-DK"/>
              </w:rPr>
              <w:t>å</w:t>
            </w:r>
            <w:r>
              <w:t>rsm</w:t>
            </w:r>
            <w:r>
              <w:rPr>
                <w:lang w:val="da-DK"/>
              </w:rPr>
              <w:t>ø</w:t>
            </w:r>
            <w:r>
              <w:t>te,</w:t>
            </w:r>
            <w:r>
              <w:rPr>
                <w:lang w:val="da-DK"/>
              </w:rPr>
              <w:t xml:space="preserve"> men </w:t>
            </w:r>
            <w:r>
              <w:t xml:space="preserve">styret ser ingen annen utvei. Samtlige </w:t>
            </w:r>
            <w:r>
              <w:rPr>
                <w:lang w:val="da-DK"/>
              </w:rPr>
              <w:t>å</w:t>
            </w:r>
            <w:r>
              <w:t>rsm</w:t>
            </w:r>
            <w:r>
              <w:rPr>
                <w:lang w:val="da-DK"/>
              </w:rPr>
              <w:t>ø</w:t>
            </w:r>
            <w:r>
              <w:t>tesaker ligger ute på v</w:t>
            </w:r>
            <w:r>
              <w:rPr>
                <w:lang w:val="da-DK"/>
              </w:rPr>
              <w:t>å</w:t>
            </w:r>
            <w:r>
              <w:t>r nettside. Der har de ligget siden mars - også dokumenter om budsjett, som ligger til grunn for kontingent. Kontingent</w:t>
            </w:r>
            <w:r>
              <w:rPr>
                <w:lang w:val="da-DK"/>
              </w:rPr>
              <w:t>ø</w:t>
            </w:r>
            <w:r>
              <w:t xml:space="preserve">kningen er 50 kroner, og er beregnet ut fra konsumprisindeks. </w:t>
            </w:r>
          </w:p>
          <w:p w:rsidR="005455B5" w:rsidRDefault="00B83DC1">
            <w:pPr>
              <w:pStyle w:val="Brdtekst"/>
              <w:widowControl w:val="0"/>
            </w:pPr>
            <w:r>
              <w:t xml:space="preserve">Styret kommer til å utarbeide en kontrakt for moderniseringen/utvidelsen av fotballbanen. Denne presenteres </w:t>
            </w:r>
            <w:r>
              <w:rPr>
                <w:lang w:val="da-DK"/>
              </w:rPr>
              <w:t>å</w:t>
            </w:r>
            <w:r>
              <w:t>rsm</w:t>
            </w:r>
            <w:r>
              <w:rPr>
                <w:lang w:val="da-DK"/>
              </w:rPr>
              <w:t>ø</w:t>
            </w:r>
            <w:r>
              <w:t xml:space="preserve">tet og signeres med forutsetning om at </w:t>
            </w:r>
            <w:r>
              <w:rPr>
                <w:lang w:val="da-DK"/>
              </w:rPr>
              <w:t>å</w:t>
            </w:r>
            <w:r>
              <w:t>rsm</w:t>
            </w:r>
            <w:r>
              <w:rPr>
                <w:lang w:val="da-DK"/>
              </w:rPr>
              <w:t>ø</w:t>
            </w:r>
            <w:r>
              <w:t>tet godkjenner den.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55B5" w:rsidRPr="00825B47" w:rsidRDefault="005455B5">
            <w:pPr>
              <w:rPr>
                <w:lang w:val="nb-NO"/>
              </w:rPr>
            </w:pPr>
          </w:p>
        </w:tc>
      </w:tr>
    </w:tbl>
    <w:p w:rsidR="005455B5" w:rsidRDefault="005455B5">
      <w:pPr>
        <w:pStyle w:val="Brdtekst"/>
        <w:widowControl w:val="0"/>
        <w:ind w:left="212" w:hanging="212"/>
      </w:pPr>
    </w:p>
    <w:p w:rsidR="005455B5" w:rsidRDefault="00B83DC1">
      <w:pPr>
        <w:pStyle w:val="Brdtekst"/>
        <w:widowControl w:val="0"/>
        <w:ind w:left="212" w:hanging="212"/>
      </w:pPr>
      <w:r>
        <w:rPr>
          <w:rFonts w:ascii="Arial Unicode MS" w:eastAsia="Arial Unicode MS" w:hAnsi="Arial Unicode MS" w:cs="Arial Unicode MS"/>
        </w:rPr>
        <w:br w:type="page"/>
      </w:r>
    </w:p>
    <w:p w:rsidR="005455B5" w:rsidRDefault="00B83DC1">
      <w:pPr>
        <w:pStyle w:val="Brdtekst"/>
        <w:widowControl w:val="0"/>
        <w:ind w:left="212" w:hanging="212"/>
      </w:pPr>
      <w:r>
        <w:rPr>
          <w:noProof/>
        </w:rPr>
        <w:lastRenderedPageBreak/>
        <mc:AlternateContent>
          <mc:Choice Requires="wps">
            <w:drawing>
              <wp:anchor distT="152400" distB="152400" distL="152400" distR="152400" simplePos="0" relativeHeight="251659264" behindDoc="0" locked="0" layoutInCell="1" allowOverlap="1">
                <wp:simplePos x="0" y="0"/>
                <wp:positionH relativeFrom="page">
                  <wp:posOffset>2190750</wp:posOffset>
                </wp:positionH>
                <wp:positionV relativeFrom="page">
                  <wp:posOffset>1717039</wp:posOffset>
                </wp:positionV>
                <wp:extent cx="3175000" cy="1625600"/>
                <wp:effectExtent l="0" t="0" r="0" b="0"/>
                <wp:wrapTopAndBottom distT="152400" distB="152400"/>
                <wp:docPr id="1073741829" name="officeArt object" descr="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rsidR="005455B5" w:rsidRDefault="00B83DC1">
                            <w:pPr>
                              <w:pStyle w:val="Bildetekst"/>
                            </w:pPr>
                            <w:r>
                              <w:t>Skriv inn tekst</w:t>
                            </w:r>
                          </w:p>
                        </w:txbxContent>
                      </wps:txbx>
                      <wps:bodyPr wrap="square" lIns="45718" tIns="45718" rIns="45718" bIns="45718" numCol="1" anchor="t">
                        <a:noAutofit/>
                      </wps:bodyPr>
                    </wps:wsp>
                  </a:graphicData>
                </a:graphic>
              </wp:anchor>
            </w:drawing>
          </mc:Choice>
          <mc:Fallback>
            <w:pict>
              <v:shape id="_x0000_s1026" type="#_x0000_t202" style="visibility:visible;position:absolute;margin-left:172.5pt;margin-top:135.2pt;width:250.0pt;height:128.0pt;z-index:25165926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pPr>
                      <w:r>
                        <w:rPr>
                          <w:rtl w:val="0"/>
                        </w:rPr>
                        <w:t>Skriv inn tekst</w:t>
                      </w:r>
                    </w:p>
                  </w:txbxContent>
                </v:textbox>
                <w10:wrap type="topAndBottom" side="bothSides" anchorx="page" anchory="page"/>
              </v:shape>
            </w:pict>
          </mc:Fallback>
        </mc:AlternateContent>
      </w:r>
    </w:p>
    <w:sectPr w:rsidR="005455B5">
      <w:headerReference w:type="default" r:id="rId6"/>
      <w:footerReference w:type="default" r:id="rId7"/>
      <w:headerReference w:type="first" r:id="rId8"/>
      <w:footerReference w:type="first" r:id="rId9"/>
      <w:pgSz w:w="11900" w:h="16840"/>
      <w:pgMar w:top="567" w:right="720" w:bottom="567" w:left="720" w:header="567" w:footer="567"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BEE" w:rsidRDefault="007A1BEE">
      <w:r>
        <w:separator/>
      </w:r>
    </w:p>
  </w:endnote>
  <w:endnote w:type="continuationSeparator" w:id="0">
    <w:p w:rsidR="007A1BEE" w:rsidRDefault="007A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5B5" w:rsidRDefault="00B83DC1">
    <w:pPr>
      <w:pStyle w:val="Bunntekst"/>
      <w:jc w:val="right"/>
    </w:pPr>
    <w:r>
      <w:fldChar w:fldCharType="begin"/>
    </w:r>
    <w:r>
      <w:instrText xml:space="preserve"> PAGE </w:instrText>
    </w:r>
    <w:r>
      <w:fldChar w:fldCharType="separate"/>
    </w:r>
    <w:r w:rsidR="00825B47">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5B5" w:rsidRDefault="005455B5">
    <w:pPr>
      <w:pStyle w:val="Topptekstogbunn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BEE" w:rsidRDefault="007A1BEE">
      <w:r>
        <w:separator/>
      </w:r>
    </w:p>
  </w:footnote>
  <w:footnote w:type="continuationSeparator" w:id="0">
    <w:p w:rsidR="007A1BEE" w:rsidRDefault="007A1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5B5" w:rsidRDefault="00B83DC1">
    <w:pPr>
      <w:pStyle w:val="Brdtekst"/>
      <w:jc w:val="center"/>
    </w:pPr>
    <w:r>
      <w:rPr>
        <w:noProof/>
      </w:rPr>
      <w:drawing>
        <wp:anchor distT="152400" distB="152400" distL="152400" distR="152400" simplePos="0" relativeHeight="251656192" behindDoc="1" locked="0" layoutInCell="1" allowOverlap="1">
          <wp:simplePos x="0" y="0"/>
          <wp:positionH relativeFrom="page">
            <wp:posOffset>1485264</wp:posOffset>
          </wp:positionH>
          <wp:positionV relativeFrom="page">
            <wp:posOffset>438150</wp:posOffset>
          </wp:positionV>
          <wp:extent cx="632460" cy="548641"/>
          <wp:effectExtent l="0" t="0" r="0" b="0"/>
          <wp:wrapNone/>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1">
                    <a:extLst/>
                  </a:blip>
                  <a:stretch>
                    <a:fillRect/>
                  </a:stretch>
                </pic:blipFill>
                <pic:spPr>
                  <a:xfrm>
                    <a:off x="0" y="0"/>
                    <a:ext cx="632460" cy="548641"/>
                  </a:xfrm>
                  <a:prstGeom prst="rect">
                    <a:avLst/>
                  </a:prstGeom>
                  <a:ln w="12700" cap="flat">
                    <a:noFill/>
                    <a:miter lim="400000"/>
                  </a:ln>
                  <a:effectLst/>
                </pic:spPr>
              </pic:pic>
            </a:graphicData>
          </a:graphic>
        </wp:anchor>
      </w:drawing>
    </w:r>
    <w:r>
      <w:rPr>
        <w:rFonts w:ascii="Arial" w:hAnsi="Arial"/>
        <w:sz w:val="32"/>
        <w:szCs w:val="32"/>
      </w:rPr>
      <w:t>M</w:t>
    </w:r>
    <w:r>
      <w:rPr>
        <w:rFonts w:ascii="Arial" w:hAnsi="Arial"/>
        <w:sz w:val="32"/>
        <w:szCs w:val="32"/>
        <w:lang w:val="da-DK"/>
      </w:rPr>
      <w:t>ø</w:t>
    </w:r>
    <w:r>
      <w:rPr>
        <w:rFonts w:ascii="Arial" w:hAnsi="Arial"/>
        <w:sz w:val="32"/>
        <w:szCs w:val="32"/>
      </w:rPr>
      <w:t xml:space="preserve">tereferat </w:t>
    </w:r>
    <w:r>
      <w:rPr>
        <w:rFonts w:ascii="Arial" w:eastAsia="Arial" w:hAnsi="Arial" w:cs="Arial"/>
        <w:sz w:val="32"/>
        <w:szCs w:val="32"/>
      </w:rPr>
      <w:br/>
    </w:r>
    <w:r>
      <w:rPr>
        <w:rFonts w:ascii="Arial" w:eastAsia="Arial" w:hAnsi="Arial" w:cs="Arial"/>
        <w:sz w:val="32"/>
        <w:szCs w:val="32"/>
      </w:rPr>
      <w:tab/>
    </w:r>
    <w:r>
      <w:t>Neskollen Velforening</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5B5" w:rsidRDefault="00B83DC1">
    <w:pPr>
      <w:pStyle w:val="Brdtekst"/>
      <w:jc w:val="center"/>
    </w:pPr>
    <w:r>
      <w:rPr>
        <w:noProof/>
      </w:rPr>
      <w:drawing>
        <wp:anchor distT="152400" distB="152400" distL="152400" distR="152400" simplePos="0" relativeHeight="251657216" behindDoc="1" locked="0" layoutInCell="1" allowOverlap="1">
          <wp:simplePos x="0" y="0"/>
          <wp:positionH relativeFrom="page">
            <wp:posOffset>4979035</wp:posOffset>
          </wp:positionH>
          <wp:positionV relativeFrom="page">
            <wp:posOffset>128270</wp:posOffset>
          </wp:positionV>
          <wp:extent cx="1287145" cy="1104265"/>
          <wp:effectExtent l="0" t="0" r="0" b="0"/>
          <wp:wrapNone/>
          <wp:docPr id="1073741826" name="officeArt object" descr="neskollen_velforening_ny_logo_sol_2006.jpg"/>
          <wp:cNvGraphicFramePr/>
          <a:graphic xmlns:a="http://schemas.openxmlformats.org/drawingml/2006/main">
            <a:graphicData uri="http://schemas.openxmlformats.org/drawingml/2006/picture">
              <pic:pic xmlns:pic="http://schemas.openxmlformats.org/drawingml/2006/picture">
                <pic:nvPicPr>
                  <pic:cNvPr id="1073741826" name="neskollen_velforening_ny_logo_sol_2006.jpg" descr="neskollen_velforening_ny_logo_sol_2006.jpg"/>
                  <pic:cNvPicPr>
                    <a:picLocks noChangeAspect="1"/>
                  </pic:cNvPicPr>
                </pic:nvPicPr>
                <pic:blipFill>
                  <a:blip r:embed="rId1">
                    <a:extLst/>
                  </a:blip>
                  <a:stretch>
                    <a:fillRect/>
                  </a:stretch>
                </pic:blipFill>
                <pic:spPr>
                  <a:xfrm>
                    <a:off x="0" y="0"/>
                    <a:ext cx="1287145" cy="1104265"/>
                  </a:xfrm>
                  <a:prstGeom prst="rect">
                    <a:avLst/>
                  </a:prstGeom>
                  <a:ln w="12700" cap="flat">
                    <a:noFill/>
                    <a:miter lim="400000"/>
                  </a:ln>
                  <a:effectLst/>
                </pic:spPr>
              </pic:pic>
            </a:graphicData>
          </a:graphic>
        </wp:anchor>
      </w:drawing>
    </w:r>
    <w:r>
      <w:rPr>
        <w:noProof/>
      </w:rPr>
      <w:drawing>
        <wp:anchor distT="152400" distB="152400" distL="152400" distR="152400" simplePos="0" relativeHeight="251658240" behindDoc="1" locked="0" layoutInCell="1" allowOverlap="1">
          <wp:simplePos x="0" y="0"/>
          <wp:positionH relativeFrom="page">
            <wp:posOffset>5280660</wp:posOffset>
          </wp:positionH>
          <wp:positionV relativeFrom="page">
            <wp:posOffset>716280</wp:posOffset>
          </wp:positionV>
          <wp:extent cx="984250" cy="516891"/>
          <wp:effectExtent l="0" t="0" r="0" b="0"/>
          <wp:wrapNone/>
          <wp:docPr id="1073741827" name="officeArt object" descr="neskollen_velforening_ny_logo_sol_2006.jpg"/>
          <wp:cNvGraphicFramePr/>
          <a:graphic xmlns:a="http://schemas.openxmlformats.org/drawingml/2006/main">
            <a:graphicData uri="http://schemas.openxmlformats.org/drawingml/2006/picture">
              <pic:pic xmlns:pic="http://schemas.openxmlformats.org/drawingml/2006/picture">
                <pic:nvPicPr>
                  <pic:cNvPr id="1073741827" name="neskollen_velforening_ny_logo_sol_2006.jpg" descr="neskollen_velforening_ny_logo_sol_2006.jpg"/>
                  <pic:cNvPicPr>
                    <a:picLocks noChangeAspect="1"/>
                  </pic:cNvPicPr>
                </pic:nvPicPr>
                <pic:blipFill>
                  <a:blip r:embed="rId1">
                    <a:extLst/>
                  </a:blip>
                  <a:stretch>
                    <a:fillRect/>
                  </a:stretch>
                </pic:blipFill>
                <pic:spPr>
                  <a:xfrm>
                    <a:off x="0" y="0"/>
                    <a:ext cx="984250" cy="516891"/>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1" locked="0" layoutInCell="1" allowOverlap="1">
          <wp:simplePos x="0" y="0"/>
          <wp:positionH relativeFrom="page">
            <wp:posOffset>1498600</wp:posOffset>
          </wp:positionH>
          <wp:positionV relativeFrom="page">
            <wp:posOffset>457200</wp:posOffset>
          </wp:positionV>
          <wp:extent cx="626745" cy="552450"/>
          <wp:effectExtent l="0" t="0" r="0" b="0"/>
          <wp:wrapNone/>
          <wp:docPr id="1073741828" name="officeArt object" descr="Picture 2"/>
          <wp:cNvGraphicFramePr/>
          <a:graphic xmlns:a="http://schemas.openxmlformats.org/drawingml/2006/main">
            <a:graphicData uri="http://schemas.openxmlformats.org/drawingml/2006/picture">
              <pic:pic xmlns:pic="http://schemas.openxmlformats.org/drawingml/2006/picture">
                <pic:nvPicPr>
                  <pic:cNvPr id="1073741828" name="Picture 2" descr="Picture 2"/>
                  <pic:cNvPicPr>
                    <a:picLocks noChangeAspect="1"/>
                  </pic:cNvPicPr>
                </pic:nvPicPr>
                <pic:blipFill>
                  <a:blip r:embed="rId2">
                    <a:extLst/>
                  </a:blip>
                  <a:stretch>
                    <a:fillRect/>
                  </a:stretch>
                </pic:blipFill>
                <pic:spPr>
                  <a:xfrm>
                    <a:off x="0" y="0"/>
                    <a:ext cx="626745" cy="552450"/>
                  </a:xfrm>
                  <a:prstGeom prst="rect">
                    <a:avLst/>
                  </a:prstGeom>
                  <a:ln w="12700" cap="flat">
                    <a:noFill/>
                    <a:miter lim="400000"/>
                  </a:ln>
                  <a:effectLst/>
                </pic:spPr>
              </pic:pic>
            </a:graphicData>
          </a:graphic>
        </wp:anchor>
      </w:drawing>
    </w:r>
    <w:r>
      <w:t>M</w:t>
    </w:r>
    <w:r>
      <w:rPr>
        <w:lang w:val="da-DK"/>
      </w:rPr>
      <w:t>ø</w:t>
    </w:r>
    <w:r>
      <w:t xml:space="preserve">tereferat </w:t>
    </w:r>
    <w:r>
      <w:rPr>
        <w:rFonts w:ascii="Arial" w:eastAsia="Arial" w:hAnsi="Arial" w:cs="Arial"/>
        <w:lang w:val="en-US"/>
      </w:rPr>
      <w:br/>
    </w:r>
    <w:r>
      <w:rPr>
        <w:rFonts w:ascii="Arial" w:eastAsia="Arial" w:hAnsi="Arial" w:cs="Arial"/>
        <w:lang w:val="en-US"/>
      </w:rPr>
      <w:tab/>
    </w:r>
    <w:r>
      <w:t>Neskollen Velforening</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trackRevisions/>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5B5"/>
    <w:rsid w:val="0053410F"/>
    <w:rsid w:val="005455B5"/>
    <w:rsid w:val="007A1BEE"/>
    <w:rsid w:val="00825B47"/>
    <w:rsid w:val="00B83DC1"/>
    <w:rsid w:val="00F00A2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71D1ED-70FA-4C23-AA53-C7B156D64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nb-NO" w:eastAsia="nb-N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Overskrift2">
    <w:name w:val="heading 2"/>
    <w:next w:val="Brdtekst"/>
    <w:pPr>
      <w:keepNext/>
      <w:spacing w:before="360"/>
      <w:outlineLvl w:val="1"/>
    </w:pPr>
    <w:rPr>
      <w:rFonts w:ascii="Arial" w:hAnsi="Arial" w:cs="Arial Unicode MS"/>
      <w:b/>
      <w:bCs/>
      <w:color w:val="000000"/>
      <w:sz w:val="24"/>
      <w:szCs w:val="24"/>
      <w:u w:color="00000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Brdtekst">
    <w:name w:val="Body Text"/>
    <w:rPr>
      <w:rFonts w:eastAsia="Times New Roman"/>
      <w:color w:val="000000"/>
      <w:sz w:val="24"/>
      <w:szCs w:val="24"/>
      <w:u w:color="000000"/>
      <w14:textOutline w14:w="0" w14:cap="flat" w14:cmpd="sng" w14:algn="ctr">
        <w14:noFill/>
        <w14:prstDash w14:val="solid"/>
        <w14:bevel/>
      </w14:textOutline>
    </w:rPr>
  </w:style>
  <w:style w:type="paragraph" w:styleId="Bunntekst">
    <w:name w:val="footer"/>
    <w:pPr>
      <w:tabs>
        <w:tab w:val="center" w:pos="4536"/>
        <w:tab w:val="right" w:pos="9072"/>
      </w:tabs>
    </w:pPr>
    <w:rPr>
      <w:rFonts w:eastAsia="Times New Roman"/>
      <w:color w:val="000000"/>
      <w:sz w:val="24"/>
      <w:szCs w:val="24"/>
      <w:u w:color="000000"/>
    </w:rPr>
  </w:style>
  <w:style w:type="paragraph" w:customStyle="1" w:styleId="Topptekstogbunntekst">
    <w:name w:val="Topptekst og bunntekst"/>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CaptionheaderTN2">
    <w:name w:val="Caption header TN_2"/>
    <w:next w:val="Brdtekst"/>
    <w:pPr>
      <w:keepNext/>
      <w:keepLines/>
      <w:spacing w:before="120" w:line="160" w:lineRule="exact"/>
    </w:pPr>
    <w:rPr>
      <w:rFonts w:ascii="Arial" w:hAnsi="Arial" w:cs="Arial Unicode MS"/>
      <w:color w:val="000000"/>
      <w:sz w:val="14"/>
      <w:szCs w:val="14"/>
      <w:u w:color="000000"/>
    </w:rPr>
  </w:style>
  <w:style w:type="paragraph" w:styleId="Bildetekst">
    <w:name w:val="caption"/>
    <w:pPr>
      <w:suppressAutoHyphens/>
      <w:outlineLvl w:val="0"/>
    </w:pPr>
    <w:rPr>
      <w:rFonts w:ascii="Calibri" w:hAnsi="Calibri" w:cs="Arial Unicode MS"/>
      <w:color w:val="000000"/>
      <w:sz w:val="36"/>
      <w:szCs w:val="36"/>
      <w:u w:color="000000"/>
      <w14:textOutline w14:w="12700" w14:cap="flat" w14:cmpd="sng" w14:algn="ctr">
        <w14:noFill/>
        <w14:prstDash w14:val="solid"/>
        <w14:miter w14:lim="400000"/>
      </w14:textOutline>
    </w:rPr>
  </w:style>
  <w:style w:type="paragraph" w:styleId="Bobletekst">
    <w:name w:val="Balloon Text"/>
    <w:basedOn w:val="Normal"/>
    <w:link w:val="BobletekstTegn"/>
    <w:uiPriority w:val="99"/>
    <w:semiHidden/>
    <w:unhideWhenUsed/>
    <w:rsid w:val="00825B47"/>
    <w:rPr>
      <w:rFonts w:ascii="Segoe UI" w:hAnsi="Segoe UI" w:cs="Segoe UI"/>
      <w:sz w:val="18"/>
      <w:szCs w:val="18"/>
    </w:rPr>
  </w:style>
  <w:style w:type="character" w:customStyle="1" w:styleId="BobletekstTegn">
    <w:name w:val="Bobletekst Tegn"/>
    <w:basedOn w:val="Standardskriftforavsnitt"/>
    <w:link w:val="Bobletekst"/>
    <w:uiPriority w:val="99"/>
    <w:semiHidden/>
    <w:rsid w:val="00825B4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tema">
      <a:majorFont>
        <a:latin typeface="Helvetica Neue"/>
        <a:ea typeface="Helvetica Neue"/>
        <a:cs typeface="Helvetica Neue"/>
      </a:majorFont>
      <a:minorFont>
        <a:latin typeface="Helvetica Neue"/>
        <a:ea typeface="Helvetica Neue"/>
        <a:cs typeface="Helvetica Neue"/>
      </a:minorFont>
    </a:fontScheme>
    <a:fmtScheme name="Office-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593</Words>
  <Characters>3148</Characters>
  <Application>Microsoft Office Word</Application>
  <DocSecurity>0</DocSecurity>
  <Lines>26</Lines>
  <Paragraphs>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Olin</dc:creator>
  <cp:lastModifiedBy>Stian-Ozzy</cp:lastModifiedBy>
  <cp:revision>2</cp:revision>
  <dcterms:created xsi:type="dcterms:W3CDTF">2020-06-02T20:51:00Z</dcterms:created>
  <dcterms:modified xsi:type="dcterms:W3CDTF">2020-06-02T20:51:00Z</dcterms:modified>
</cp:coreProperties>
</file>